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50" w:rsidRPr="00CB5499" w:rsidRDefault="00317CDE">
      <w:pPr>
        <w:rPr>
          <w:rFonts w:ascii="Garamond" w:hAnsi="Garamond"/>
        </w:rPr>
      </w:pPr>
      <w:bookmarkStart w:id="0" w:name="_GoBack"/>
      <w:bookmarkEnd w:id="0"/>
      <w:r w:rsidRPr="00897E94">
        <w:rPr>
          <w:noProof/>
        </w:rPr>
        <w:drawing>
          <wp:inline distT="0" distB="0" distL="0" distR="0">
            <wp:extent cx="5943600" cy="400050"/>
            <wp:effectExtent l="0" t="0" r="0" b="0"/>
            <wp:docPr id="1" name="Picture 1" descr="thc_header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c_header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50" w:rsidRPr="00CE0B8F" w:rsidRDefault="00502E50">
      <w:pPr>
        <w:rPr>
          <w:rFonts w:ascii="Garamond" w:hAnsi="Garamond"/>
          <w:sz w:val="18"/>
          <w:szCs w:val="18"/>
        </w:rPr>
      </w:pPr>
    </w:p>
    <w:p w:rsidR="00502E50" w:rsidRPr="00CB5499" w:rsidRDefault="00C379F8" w:rsidP="003518C4">
      <w:pPr>
        <w:spacing w:line="360" w:lineRule="auto"/>
        <w:jc w:val="center"/>
        <w:rPr>
          <w:rFonts w:ascii="Garamond" w:hAnsi="Garamond"/>
          <w:b/>
          <w:caps/>
          <w:spacing w:val="20"/>
          <w:sz w:val="36"/>
          <w:szCs w:val="36"/>
        </w:rPr>
      </w:pPr>
      <w:r>
        <w:rPr>
          <w:rFonts w:ascii="Garamond" w:hAnsi="Garamond"/>
          <w:b/>
          <w:caps/>
          <w:spacing w:val="20"/>
          <w:sz w:val="36"/>
          <w:szCs w:val="36"/>
        </w:rPr>
        <w:t>How to Use census records</w:t>
      </w:r>
    </w:p>
    <w:p w:rsidR="00206DC3" w:rsidRPr="0050210D" w:rsidRDefault="00E6673D" w:rsidP="003518C4">
      <w:pPr>
        <w:pStyle w:val="Heading3"/>
        <w:spacing w:before="0"/>
        <w:rPr>
          <w:rFonts w:ascii="Garamond" w:hAnsi="Garamond"/>
        </w:rPr>
      </w:pPr>
      <w:r>
        <w:rPr>
          <w:rStyle w:val="BodyTextChar"/>
          <w:rFonts w:ascii="Garamond" w:hAnsi="Garamond"/>
          <w:b w:val="0"/>
          <w:w w:val="100"/>
          <w:sz w:val="24"/>
        </w:rPr>
        <w:t>Census records are a common tool for researching individuals.  They can provide invaluable information for the writing of histories</w:t>
      </w:r>
      <w:r w:rsidR="00175C5B">
        <w:rPr>
          <w:rStyle w:val="BodyTextChar"/>
          <w:rFonts w:ascii="Garamond" w:hAnsi="Garamond"/>
          <w:b w:val="0"/>
          <w:w w:val="100"/>
          <w:sz w:val="24"/>
        </w:rPr>
        <w:t>, including an individual</w:t>
      </w:r>
      <w:r w:rsidR="009823FE">
        <w:rPr>
          <w:rStyle w:val="BodyTextChar"/>
          <w:rFonts w:ascii="Garamond" w:hAnsi="Garamond"/>
          <w:b w:val="0"/>
          <w:w w:val="100"/>
          <w:sz w:val="24"/>
        </w:rPr>
        <w:t>’s age, spouse, children and location at the time of the census.</w:t>
      </w:r>
      <w:r w:rsidR="00206DC3" w:rsidRPr="00206DC3">
        <w:rPr>
          <w:rFonts w:ascii="Garamond" w:hAnsi="Garamond"/>
          <w:b w:val="0"/>
        </w:rPr>
        <w:br/>
      </w:r>
      <w:r w:rsidR="00206DC3">
        <w:rPr>
          <w:rFonts w:ascii="Garamond" w:hAnsi="Garamond"/>
        </w:rPr>
        <w:br/>
      </w:r>
      <w:r>
        <w:rPr>
          <w:rFonts w:ascii="Garamond" w:hAnsi="Garamond"/>
          <w:bCs/>
          <w:w w:val="95"/>
          <w:sz w:val="28"/>
          <w:szCs w:val="28"/>
        </w:rPr>
        <w:t>WHERE TO FIND CENSUS RECORDS</w:t>
      </w:r>
    </w:p>
    <w:p w:rsidR="00E6673D" w:rsidRDefault="00E6673D" w:rsidP="00E6673D">
      <w:pPr>
        <w:autoSpaceDE w:val="0"/>
        <w:autoSpaceDN w:val="0"/>
        <w:adjustRightInd w:val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Census records are available at </w:t>
      </w:r>
      <w:r w:rsidR="00175C5B">
        <w:rPr>
          <w:rFonts w:ascii="Garamond" w:hAnsi="Garamond"/>
          <w:bCs/>
        </w:rPr>
        <w:t xml:space="preserve">many </w:t>
      </w:r>
      <w:r>
        <w:rPr>
          <w:rFonts w:ascii="Garamond" w:hAnsi="Garamond"/>
          <w:bCs/>
        </w:rPr>
        <w:t xml:space="preserve">large libraries that have microfilm collections.  Small libraries may have census records on their own </w:t>
      </w:r>
      <w:r w:rsidR="00175C5B">
        <w:rPr>
          <w:rFonts w:ascii="Garamond" w:hAnsi="Garamond"/>
          <w:bCs/>
        </w:rPr>
        <w:t xml:space="preserve">county </w:t>
      </w:r>
      <w:r>
        <w:rPr>
          <w:rFonts w:ascii="Garamond" w:hAnsi="Garamond"/>
          <w:bCs/>
        </w:rPr>
        <w:t xml:space="preserve">and </w:t>
      </w:r>
      <w:r w:rsidR="00175C5B">
        <w:rPr>
          <w:rFonts w:ascii="Garamond" w:hAnsi="Garamond"/>
          <w:bCs/>
        </w:rPr>
        <w:t xml:space="preserve">on </w:t>
      </w:r>
      <w:r>
        <w:rPr>
          <w:rFonts w:ascii="Garamond" w:hAnsi="Garamond"/>
          <w:bCs/>
        </w:rPr>
        <w:t xml:space="preserve">surrounding </w:t>
      </w:r>
      <w:r w:rsidR="00175C5B">
        <w:rPr>
          <w:rFonts w:ascii="Garamond" w:hAnsi="Garamond"/>
          <w:bCs/>
        </w:rPr>
        <w:t>ones</w:t>
      </w:r>
      <w:r>
        <w:rPr>
          <w:rFonts w:ascii="Garamond" w:hAnsi="Garamond"/>
          <w:bCs/>
        </w:rPr>
        <w:t>.  The following are libraries that have extensive census record collections:</w:t>
      </w:r>
    </w:p>
    <w:p w:rsidR="00E6673D" w:rsidRDefault="00E6673D" w:rsidP="00E6673D">
      <w:pPr>
        <w:numPr>
          <w:ilvl w:val="0"/>
          <w:numId w:val="41"/>
        </w:numPr>
        <w:autoSpaceDE w:val="0"/>
        <w:autoSpaceDN w:val="0"/>
        <w:adjustRightInd w:val="0"/>
        <w:rPr>
          <w:rFonts w:ascii="Garamond" w:hAnsi="Garamond"/>
          <w:bCs/>
        </w:rPr>
      </w:pPr>
      <w:smartTag w:uri="urn:schemas-microsoft-com:office:smarttags" w:element="PlaceName">
        <w:r>
          <w:rPr>
            <w:rFonts w:ascii="Garamond" w:hAnsi="Garamond"/>
            <w:bCs/>
          </w:rPr>
          <w:t>Texas</w:t>
        </w:r>
      </w:smartTag>
      <w:r>
        <w:rPr>
          <w:rFonts w:ascii="Garamond" w:hAnsi="Garamond"/>
          <w:bCs/>
        </w:rPr>
        <w:t xml:space="preserve"> </w:t>
      </w:r>
      <w:smartTag w:uri="urn:schemas-microsoft-com:office:smarttags" w:element="PlaceType">
        <w:r>
          <w:rPr>
            <w:rFonts w:ascii="Garamond" w:hAnsi="Garamond"/>
            <w:bCs/>
          </w:rPr>
          <w:t>State</w:t>
        </w:r>
      </w:smartTag>
      <w:r>
        <w:rPr>
          <w:rFonts w:ascii="Garamond" w:hAnsi="Garamond"/>
          <w:bCs/>
        </w:rPr>
        <w:t xml:space="preserve"> Library, </w:t>
      </w:r>
      <w:smartTag w:uri="urn:schemas-microsoft-com:office:smarttags" w:element="City">
        <w:smartTag w:uri="urn:schemas-microsoft-com:office:smarttags" w:element="place">
          <w:r>
            <w:rPr>
              <w:rFonts w:ascii="Garamond" w:hAnsi="Garamond"/>
              <w:bCs/>
            </w:rPr>
            <w:t>Austin</w:t>
          </w:r>
        </w:smartTag>
      </w:smartTag>
    </w:p>
    <w:p w:rsidR="00E6673D" w:rsidRDefault="00E6673D" w:rsidP="00E6673D">
      <w:pPr>
        <w:numPr>
          <w:ilvl w:val="0"/>
          <w:numId w:val="41"/>
        </w:numPr>
        <w:autoSpaceDE w:val="0"/>
        <w:autoSpaceDN w:val="0"/>
        <w:adjustRightInd w:val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Clayton Library (Center for Genealogical Research),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bCs/>
            </w:rPr>
            <w:t>Houston</w:t>
          </w:r>
        </w:smartTag>
      </w:smartTag>
    </w:p>
    <w:p w:rsidR="00E6673D" w:rsidRDefault="00E6673D" w:rsidP="00E6673D">
      <w:pPr>
        <w:numPr>
          <w:ilvl w:val="0"/>
          <w:numId w:val="41"/>
        </w:numPr>
        <w:autoSpaceDE w:val="0"/>
        <w:autoSpaceDN w:val="0"/>
        <w:adjustRightInd w:val="0"/>
        <w:rPr>
          <w:rFonts w:ascii="Garamond" w:hAnsi="Garamond"/>
          <w:bCs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Garamond" w:hAnsi="Garamond"/>
              <w:bCs/>
            </w:rPr>
            <w:t>Dallas</w:t>
          </w:r>
        </w:smartTag>
      </w:smartTag>
      <w:r>
        <w:rPr>
          <w:rFonts w:ascii="Garamond" w:hAnsi="Garamond"/>
          <w:bCs/>
        </w:rPr>
        <w:t xml:space="preserve"> Public Library</w:t>
      </w:r>
      <w:r w:rsidR="00175C5B">
        <w:rPr>
          <w:rFonts w:ascii="Garamond" w:hAnsi="Garamond"/>
          <w:bCs/>
        </w:rPr>
        <w:t>, Dallas</w:t>
      </w:r>
    </w:p>
    <w:p w:rsidR="00E6673D" w:rsidRDefault="00E6673D" w:rsidP="00E6673D">
      <w:pPr>
        <w:autoSpaceDE w:val="0"/>
        <w:autoSpaceDN w:val="0"/>
        <w:adjustRightInd w:val="0"/>
        <w:rPr>
          <w:rFonts w:ascii="Garamond" w:hAnsi="Garamond"/>
          <w:bCs/>
        </w:rPr>
      </w:pPr>
    </w:p>
    <w:p w:rsidR="007E6587" w:rsidRPr="00BB3BBF" w:rsidRDefault="00E6673D" w:rsidP="00206DC3">
      <w:pPr>
        <w:pStyle w:val="Heading3"/>
        <w:spacing w:before="0"/>
        <w:rPr>
          <w:rFonts w:ascii="Garamond" w:hAnsi="Garamond"/>
          <w:bCs/>
          <w:w w:val="95"/>
          <w:sz w:val="28"/>
          <w:szCs w:val="28"/>
        </w:rPr>
      </w:pPr>
      <w:r>
        <w:rPr>
          <w:rFonts w:ascii="Garamond" w:hAnsi="Garamond"/>
          <w:bCs/>
          <w:w w:val="95"/>
          <w:sz w:val="28"/>
          <w:szCs w:val="28"/>
        </w:rPr>
        <w:t>HOW TO LOOK UP CENSUS RECORDS</w:t>
      </w:r>
      <w:r w:rsidR="00FE2827">
        <w:rPr>
          <w:rFonts w:ascii="Garamond" w:hAnsi="Garamond"/>
          <w:bCs/>
          <w:w w:val="95"/>
          <w:sz w:val="28"/>
          <w:szCs w:val="28"/>
        </w:rPr>
        <w:t xml:space="preserve"> BY HAND</w:t>
      </w:r>
    </w:p>
    <w:p w:rsidR="002B4589" w:rsidRDefault="00FE2827" w:rsidP="002B4589">
      <w:pPr>
        <w:pStyle w:val="BodyText"/>
        <w:numPr>
          <w:ilvl w:val="0"/>
          <w:numId w:val="3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The library will have census record indexes.  Find the index for the state and year you need.</w:t>
      </w:r>
    </w:p>
    <w:p w:rsidR="00FE2827" w:rsidRDefault="00FE2827" w:rsidP="00FE2827">
      <w:pPr>
        <w:pStyle w:val="BodyText"/>
        <w:numPr>
          <w:ilvl w:val="0"/>
          <w:numId w:val="3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The index will provide names, counties, states, page numbers and </w:t>
      </w:r>
      <w:r w:rsidR="00175C5B">
        <w:rPr>
          <w:rFonts w:ascii="Garamond" w:hAnsi="Garamond"/>
          <w:sz w:val="24"/>
        </w:rPr>
        <w:t xml:space="preserve">the </w:t>
      </w:r>
      <w:r>
        <w:rPr>
          <w:rFonts w:ascii="Garamond" w:hAnsi="Garamond"/>
          <w:sz w:val="24"/>
        </w:rPr>
        <w:t>location where the census was taken.</w:t>
      </w:r>
    </w:p>
    <w:p w:rsidR="00FE2827" w:rsidRDefault="00FE2827" w:rsidP="00FE2827">
      <w:pPr>
        <w:pStyle w:val="BodyText"/>
        <w:numPr>
          <w:ilvl w:val="0"/>
          <w:numId w:val="3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Write down the name, county and page number.  Take this to the census records.</w:t>
      </w:r>
    </w:p>
    <w:p w:rsidR="00FE2827" w:rsidRDefault="00FE2827" w:rsidP="00FE2827">
      <w:pPr>
        <w:pStyle w:val="BodyText"/>
        <w:numPr>
          <w:ilvl w:val="0"/>
          <w:numId w:val="3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The census records are on microfilm.  If you cannot locate the records, ask the librarian.</w:t>
      </w:r>
    </w:p>
    <w:p w:rsidR="00FE2827" w:rsidRDefault="00FE2827" w:rsidP="00FE2827">
      <w:pPr>
        <w:pStyle w:val="BodyText"/>
        <w:numPr>
          <w:ilvl w:val="0"/>
          <w:numId w:val="3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After locating the microfilm, you can take it a reader and you should be able to make copies.</w:t>
      </w:r>
    </w:p>
    <w:p w:rsidR="00FE2827" w:rsidRDefault="00FE2827" w:rsidP="00FE2827">
      <w:pPr>
        <w:pStyle w:val="BodyText"/>
        <w:rPr>
          <w:rFonts w:ascii="Garamond" w:hAnsi="Garamond"/>
          <w:sz w:val="24"/>
        </w:rPr>
      </w:pPr>
    </w:p>
    <w:p w:rsidR="00FE2827" w:rsidRPr="00BB3BBF" w:rsidRDefault="00FE2827" w:rsidP="00FE2827">
      <w:pPr>
        <w:pStyle w:val="Heading3"/>
        <w:spacing w:before="0"/>
        <w:rPr>
          <w:rFonts w:ascii="Garamond" w:hAnsi="Garamond"/>
          <w:bCs/>
          <w:w w:val="95"/>
          <w:sz w:val="28"/>
          <w:szCs w:val="28"/>
        </w:rPr>
      </w:pPr>
      <w:r>
        <w:rPr>
          <w:rFonts w:ascii="Garamond" w:hAnsi="Garamond"/>
          <w:bCs/>
          <w:w w:val="95"/>
          <w:sz w:val="28"/>
          <w:szCs w:val="28"/>
        </w:rPr>
        <w:t>HOW TO LOOK UP CENSUS RECORDS ON THE INTERNET</w:t>
      </w:r>
    </w:p>
    <w:p w:rsidR="00575996" w:rsidRDefault="00BD2FDF" w:rsidP="00BD2FDF">
      <w:pPr>
        <w:pStyle w:val="Body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The Texas State Library and Archives Commission offer the TexShare online database, which includes census records.  To be able to use this, you must </w:t>
      </w:r>
      <w:r w:rsidR="009823FE">
        <w:rPr>
          <w:rFonts w:ascii="Garamond" w:hAnsi="Garamond"/>
          <w:sz w:val="24"/>
        </w:rPr>
        <w:t xml:space="preserve">be a </w:t>
      </w:r>
      <w:smartTag w:uri="urn:schemas-microsoft-com:office:smarttags" w:element="State">
        <w:r w:rsidR="009823FE">
          <w:rPr>
            <w:rFonts w:ascii="Garamond" w:hAnsi="Garamond"/>
            <w:sz w:val="24"/>
          </w:rPr>
          <w:t>Texas</w:t>
        </w:r>
      </w:smartTag>
      <w:r w:rsidR="009823FE">
        <w:rPr>
          <w:rFonts w:ascii="Garamond" w:hAnsi="Garamond"/>
          <w:sz w:val="24"/>
        </w:rPr>
        <w:t xml:space="preserve"> resident and </w:t>
      </w:r>
      <w:r>
        <w:rPr>
          <w:rFonts w:ascii="Garamond" w:hAnsi="Garamond"/>
          <w:sz w:val="24"/>
        </w:rPr>
        <w:t xml:space="preserve">either register at the Texas State Library in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4"/>
            </w:rPr>
            <w:t>Austin</w:t>
          </w:r>
        </w:smartTag>
      </w:smartTag>
      <w:r>
        <w:rPr>
          <w:rFonts w:ascii="Garamond" w:hAnsi="Garamond"/>
          <w:sz w:val="24"/>
        </w:rPr>
        <w:t>, or with a local library that has access to the database.  The database that you will need to use is “HeritageQuest Online.”</w:t>
      </w:r>
    </w:p>
    <w:p w:rsidR="00BD2FDF" w:rsidRDefault="00BD2FDF" w:rsidP="00BD2FDF">
      <w:pPr>
        <w:pStyle w:val="BodyText"/>
        <w:numPr>
          <w:ilvl w:val="0"/>
          <w:numId w:val="4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Once accessing HeritageQuest Online, you will need to “search census records.”</w:t>
      </w:r>
    </w:p>
    <w:p w:rsidR="00BD2FDF" w:rsidRDefault="00BD2FDF" w:rsidP="00BD2FDF">
      <w:pPr>
        <w:pStyle w:val="BodyText"/>
        <w:numPr>
          <w:ilvl w:val="0"/>
          <w:numId w:val="4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 the fields provided, you can provide a surname, given name, census year and state.  If you do not have all of this information, you will most likely receive a greater amount of results from your search.</w:t>
      </w:r>
    </w:p>
    <w:p w:rsidR="00BD2FDF" w:rsidRDefault="00BD2FDF" w:rsidP="00BD2FDF">
      <w:pPr>
        <w:pStyle w:val="BodyText"/>
        <w:numPr>
          <w:ilvl w:val="0"/>
          <w:numId w:val="4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After getting your results, select the surname of the person you are researching.  The census record will load, which you read and print.</w:t>
      </w:r>
    </w:p>
    <w:p w:rsidR="00BD2FDF" w:rsidRDefault="00BD2FDF" w:rsidP="00BD2FDF">
      <w:pPr>
        <w:pStyle w:val="BodyText"/>
        <w:rPr>
          <w:rFonts w:ascii="Garamond" w:hAnsi="Garamond"/>
          <w:szCs w:val="22"/>
        </w:rPr>
      </w:pPr>
    </w:p>
    <w:p w:rsidR="00664475" w:rsidRPr="00BB3BBF" w:rsidRDefault="00664475" w:rsidP="00664475">
      <w:pPr>
        <w:pStyle w:val="Heading3"/>
        <w:spacing w:before="0"/>
        <w:rPr>
          <w:rFonts w:ascii="Garamond" w:hAnsi="Garamond"/>
          <w:bCs/>
          <w:w w:val="95"/>
          <w:sz w:val="28"/>
          <w:szCs w:val="28"/>
        </w:rPr>
      </w:pPr>
      <w:r>
        <w:rPr>
          <w:rFonts w:ascii="Garamond" w:hAnsi="Garamond"/>
          <w:bCs/>
          <w:w w:val="95"/>
          <w:sz w:val="28"/>
          <w:szCs w:val="28"/>
        </w:rPr>
        <w:t>HOW TO LOOK UP CENSUS RECORDS USING THE SOUNDEX SYSTEM</w:t>
      </w:r>
    </w:p>
    <w:p w:rsidR="00E6030E" w:rsidRDefault="00664475" w:rsidP="00BD2FDF">
      <w:pPr>
        <w:pStyle w:val="Body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Another way to look u</w:t>
      </w:r>
      <w:r w:rsidR="00E6030E">
        <w:rPr>
          <w:rFonts w:ascii="Garamond" w:hAnsi="Garamond"/>
          <w:sz w:val="24"/>
        </w:rPr>
        <w:t>p census records is to use the Soundex system, which was instituted to organize the censuses of 1880, 1900, 1920 and part of 1910.  This</w:t>
      </w:r>
      <w:r>
        <w:rPr>
          <w:rFonts w:ascii="Garamond" w:hAnsi="Garamond"/>
          <w:sz w:val="24"/>
        </w:rPr>
        <w:t xml:space="preserve"> index is organized by the first letter of the last name and then by a three-digit </w:t>
      </w:r>
      <w:r w:rsidR="00834EC3">
        <w:rPr>
          <w:rFonts w:ascii="Garamond" w:hAnsi="Garamond"/>
          <w:sz w:val="24"/>
        </w:rPr>
        <w:t>code, with</w:t>
      </w:r>
      <w:r w:rsidR="00E6030E">
        <w:rPr>
          <w:rFonts w:ascii="Garamond" w:hAnsi="Garamond"/>
          <w:sz w:val="24"/>
        </w:rPr>
        <w:t xml:space="preserve"> the idea that variations of surname spellings would still be filed in the correct area.  However, it also means that several different surnames will be filed under the same code.</w:t>
      </w:r>
      <w:r>
        <w:rPr>
          <w:rFonts w:ascii="Garamond" w:hAnsi="Garamond"/>
          <w:sz w:val="24"/>
        </w:rPr>
        <w:t xml:space="preserve">  </w:t>
      </w:r>
    </w:p>
    <w:p w:rsidR="00E6030E" w:rsidRDefault="00E6030E" w:rsidP="00BD2FDF">
      <w:pPr>
        <w:pStyle w:val="BodyText"/>
        <w:rPr>
          <w:rFonts w:ascii="Garamond" w:hAnsi="Garamond"/>
          <w:sz w:val="24"/>
        </w:rPr>
      </w:pPr>
    </w:p>
    <w:p w:rsidR="00E6030E" w:rsidRDefault="00E6030E" w:rsidP="00BD2FDF">
      <w:pPr>
        <w:pStyle w:val="BodyText"/>
        <w:rPr>
          <w:rFonts w:ascii="Garamond" w:hAnsi="Garamond"/>
          <w:sz w:val="24"/>
        </w:rPr>
      </w:pPr>
    </w:p>
    <w:p w:rsidR="00E6030E" w:rsidRDefault="00E6030E" w:rsidP="00BD2FDF">
      <w:pPr>
        <w:pStyle w:val="BodyText"/>
        <w:rPr>
          <w:rFonts w:ascii="Garamond" w:hAnsi="Garamond"/>
          <w:sz w:val="24"/>
        </w:rPr>
      </w:pPr>
    </w:p>
    <w:p w:rsidR="00E6030E" w:rsidRDefault="00E6030E" w:rsidP="00BD2FDF">
      <w:pPr>
        <w:pStyle w:val="BodyText"/>
        <w:rPr>
          <w:rFonts w:ascii="Garamond" w:hAnsi="Garamond"/>
          <w:sz w:val="24"/>
        </w:rPr>
      </w:pPr>
    </w:p>
    <w:p w:rsidR="00664475" w:rsidRDefault="00E6030E" w:rsidP="00BD2FDF">
      <w:pPr>
        <w:pStyle w:val="Body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This is the key to the Soundex</w:t>
      </w:r>
      <w:r w:rsidR="00664475">
        <w:rPr>
          <w:rFonts w:ascii="Garamond" w:hAnsi="Garamond"/>
          <w:sz w:val="24"/>
        </w:rPr>
        <w:t xml:space="preserve"> code:</w:t>
      </w:r>
    </w:p>
    <w:p w:rsidR="00664475" w:rsidRDefault="00664475" w:rsidP="00BD2FDF">
      <w:pPr>
        <w:pStyle w:val="Body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 – B, P, F, V</w:t>
      </w:r>
    </w:p>
    <w:p w:rsidR="00664475" w:rsidRDefault="00664475" w:rsidP="00BD2FDF">
      <w:pPr>
        <w:pStyle w:val="Body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 – C, S, K, G, J, Q, X, Z</w:t>
      </w:r>
    </w:p>
    <w:p w:rsidR="00664475" w:rsidRDefault="00664475" w:rsidP="00BD2FDF">
      <w:pPr>
        <w:pStyle w:val="Body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3 – D, T</w:t>
      </w:r>
    </w:p>
    <w:p w:rsidR="00664475" w:rsidRDefault="00664475" w:rsidP="00BD2FDF">
      <w:pPr>
        <w:pStyle w:val="Body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4 – L</w:t>
      </w:r>
    </w:p>
    <w:p w:rsidR="00664475" w:rsidRDefault="00664475" w:rsidP="00BD2FDF">
      <w:pPr>
        <w:pStyle w:val="Body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5 – M, N</w:t>
      </w:r>
    </w:p>
    <w:p w:rsidR="00664475" w:rsidRDefault="00664475" w:rsidP="00BD2FDF">
      <w:pPr>
        <w:pStyle w:val="Body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6 – R</w:t>
      </w:r>
    </w:p>
    <w:p w:rsidR="00664475" w:rsidRDefault="00664475" w:rsidP="00BD2FDF">
      <w:pPr>
        <w:pStyle w:val="Body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 code assigned – A, E, I, O, U, Y, W and H</w:t>
      </w:r>
    </w:p>
    <w:p w:rsidR="00E6030E" w:rsidRDefault="00E6030E" w:rsidP="00BD2FDF">
      <w:pPr>
        <w:pStyle w:val="BodyText"/>
        <w:rPr>
          <w:rFonts w:ascii="Garamond" w:hAnsi="Garamond"/>
          <w:sz w:val="24"/>
        </w:rPr>
      </w:pPr>
    </w:p>
    <w:p w:rsidR="00664475" w:rsidRDefault="00E6030E" w:rsidP="00BD2FDF">
      <w:pPr>
        <w:pStyle w:val="Body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The following are</w:t>
      </w:r>
      <w:r w:rsidR="00664475">
        <w:rPr>
          <w:rFonts w:ascii="Garamond" w:hAnsi="Garamond"/>
          <w:sz w:val="24"/>
        </w:rPr>
        <w:t xml:space="preserve"> rules in finding the code for the surname you are </w:t>
      </w:r>
      <w:r w:rsidR="00834EC3">
        <w:rPr>
          <w:rFonts w:ascii="Garamond" w:hAnsi="Garamond"/>
          <w:sz w:val="24"/>
        </w:rPr>
        <w:t>seeking</w:t>
      </w:r>
      <w:r w:rsidR="00664475">
        <w:rPr>
          <w:rFonts w:ascii="Garamond" w:hAnsi="Garamond"/>
          <w:sz w:val="24"/>
        </w:rPr>
        <w:t>:</w:t>
      </w:r>
    </w:p>
    <w:p w:rsidR="00664475" w:rsidRDefault="00664475" w:rsidP="00664475">
      <w:pPr>
        <w:pStyle w:val="BodyText"/>
        <w:numPr>
          <w:ilvl w:val="0"/>
          <w:numId w:val="4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Begin the code with </w:t>
      </w:r>
      <w:r w:rsidR="00834EC3">
        <w:rPr>
          <w:rFonts w:ascii="Garamond" w:hAnsi="Garamond"/>
          <w:sz w:val="24"/>
        </w:rPr>
        <w:t>the first letter of the surname (this letter will not be assigned a number).</w:t>
      </w:r>
    </w:p>
    <w:p w:rsidR="00664475" w:rsidRDefault="00664475" w:rsidP="00664475">
      <w:pPr>
        <w:pStyle w:val="BodyText"/>
        <w:numPr>
          <w:ilvl w:val="0"/>
          <w:numId w:val="4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Use the code above to assign a number to the succeeding letters until you </w:t>
      </w:r>
      <w:r w:rsidR="00834EC3">
        <w:rPr>
          <w:rFonts w:ascii="Garamond" w:hAnsi="Garamond"/>
          <w:sz w:val="24"/>
        </w:rPr>
        <w:t>create</w:t>
      </w:r>
      <w:r>
        <w:rPr>
          <w:rFonts w:ascii="Garamond" w:hAnsi="Garamond"/>
          <w:sz w:val="24"/>
        </w:rPr>
        <w:t xml:space="preserve"> a three-digit number.</w:t>
      </w:r>
    </w:p>
    <w:p w:rsidR="00664475" w:rsidRDefault="00664475" w:rsidP="00664475">
      <w:pPr>
        <w:pStyle w:val="BodyText"/>
        <w:numPr>
          <w:ilvl w:val="0"/>
          <w:numId w:val="4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Skip vowels and the letters Y, W and H.</w:t>
      </w:r>
    </w:p>
    <w:p w:rsidR="00664475" w:rsidRDefault="00664475" w:rsidP="00664475">
      <w:pPr>
        <w:pStyle w:val="BodyText"/>
        <w:numPr>
          <w:ilvl w:val="0"/>
          <w:numId w:val="4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Double letters (ex. “</w:t>
      </w:r>
      <w:r w:rsidR="00834EC3">
        <w:rPr>
          <w:rFonts w:ascii="Garamond" w:hAnsi="Garamond"/>
          <w:sz w:val="24"/>
        </w:rPr>
        <w:t>mm</w:t>
      </w:r>
      <w:r>
        <w:rPr>
          <w:rFonts w:ascii="Garamond" w:hAnsi="Garamond"/>
          <w:sz w:val="24"/>
        </w:rPr>
        <w:t>” in “</w:t>
      </w:r>
      <w:r w:rsidR="00834EC3">
        <w:rPr>
          <w:rFonts w:ascii="Garamond" w:hAnsi="Garamond"/>
          <w:sz w:val="24"/>
        </w:rPr>
        <w:t>Simmons</w:t>
      </w:r>
      <w:r>
        <w:rPr>
          <w:rFonts w:ascii="Garamond" w:hAnsi="Garamond"/>
          <w:sz w:val="24"/>
        </w:rPr>
        <w:t xml:space="preserve">”) are given just one number (ex. </w:t>
      </w:r>
      <w:r w:rsidR="00834EC3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 xml:space="preserve"> for “</w:t>
      </w:r>
      <w:r w:rsidR="00834EC3">
        <w:rPr>
          <w:rFonts w:ascii="Garamond" w:hAnsi="Garamond"/>
          <w:sz w:val="24"/>
        </w:rPr>
        <w:t>mm</w:t>
      </w:r>
      <w:r>
        <w:rPr>
          <w:rFonts w:ascii="Garamond" w:hAnsi="Garamond"/>
          <w:sz w:val="24"/>
        </w:rPr>
        <w:t>”).</w:t>
      </w:r>
    </w:p>
    <w:p w:rsidR="00664475" w:rsidRDefault="00664475" w:rsidP="00664475">
      <w:pPr>
        <w:pStyle w:val="BodyText"/>
        <w:numPr>
          <w:ilvl w:val="0"/>
          <w:numId w:val="4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Two consecutive letters in a name that share a code number are given just one number (ex. “ck” in “Peck” is assigned a “2,” not “22”).</w:t>
      </w:r>
    </w:p>
    <w:p w:rsidR="00664475" w:rsidRDefault="00664475" w:rsidP="00664475">
      <w:pPr>
        <w:pStyle w:val="BodyText"/>
        <w:numPr>
          <w:ilvl w:val="0"/>
          <w:numId w:val="4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If there are not enough letters in the surname to create three digits, zeroes are used in the remaining places (ex. </w:t>
      </w:r>
      <w:r w:rsidR="00AF4C27">
        <w:rPr>
          <w:rFonts w:ascii="Garamond" w:hAnsi="Garamond"/>
          <w:sz w:val="24"/>
        </w:rPr>
        <w:t>Keynes is given the code “K520”).</w:t>
      </w:r>
    </w:p>
    <w:p w:rsidR="00664475" w:rsidRDefault="00664475" w:rsidP="00664475">
      <w:pPr>
        <w:pStyle w:val="BodyText"/>
        <w:rPr>
          <w:rFonts w:ascii="Garamond" w:hAnsi="Garamond"/>
          <w:sz w:val="24"/>
        </w:rPr>
      </w:pPr>
    </w:p>
    <w:p w:rsidR="00664475" w:rsidRDefault="00664475" w:rsidP="00664475">
      <w:pPr>
        <w:pStyle w:val="Body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Here are some examples:</w:t>
      </w:r>
    </w:p>
    <w:p w:rsidR="00664475" w:rsidRDefault="00664475" w:rsidP="00AF4C27">
      <w:pPr>
        <w:pStyle w:val="BodyText"/>
        <w:numPr>
          <w:ilvl w:val="0"/>
          <w:numId w:val="44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Sanders: S536</w:t>
      </w:r>
    </w:p>
    <w:p w:rsidR="00AF4C27" w:rsidRDefault="00AF4C27" w:rsidP="00AF4C27">
      <w:pPr>
        <w:pStyle w:val="BodyText"/>
        <w:numPr>
          <w:ilvl w:val="0"/>
          <w:numId w:val="44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Sayers: S620</w:t>
      </w:r>
    </w:p>
    <w:p w:rsidR="00AF4C27" w:rsidRDefault="00AF4C27" w:rsidP="00AF4C27">
      <w:pPr>
        <w:pStyle w:val="BodyText"/>
        <w:numPr>
          <w:ilvl w:val="0"/>
          <w:numId w:val="44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Gregg: G620</w:t>
      </w:r>
    </w:p>
    <w:p w:rsidR="00AF4C27" w:rsidRDefault="00AF4C27" w:rsidP="00AF4C27">
      <w:pPr>
        <w:pStyle w:val="BodyText"/>
        <w:numPr>
          <w:ilvl w:val="0"/>
          <w:numId w:val="44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Romanowski: R520</w:t>
      </w:r>
    </w:p>
    <w:p w:rsidR="00AF4C27" w:rsidRDefault="00AF4C27" w:rsidP="00AF4C27">
      <w:pPr>
        <w:pStyle w:val="BodyText"/>
        <w:numPr>
          <w:ilvl w:val="0"/>
          <w:numId w:val="44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Johnson: J525</w:t>
      </w:r>
    </w:p>
    <w:p w:rsidR="00AF4C27" w:rsidRDefault="00AF4C27" w:rsidP="00AF4C27">
      <w:pPr>
        <w:pStyle w:val="BodyText"/>
        <w:numPr>
          <w:ilvl w:val="0"/>
          <w:numId w:val="44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Cho: C000</w:t>
      </w:r>
    </w:p>
    <w:p w:rsidR="00664475" w:rsidRDefault="00664475" w:rsidP="00BD2FDF">
      <w:pPr>
        <w:pStyle w:val="BodyText"/>
        <w:rPr>
          <w:rFonts w:ascii="Garamond" w:hAnsi="Garamond"/>
          <w:szCs w:val="22"/>
        </w:rPr>
      </w:pPr>
    </w:p>
    <w:p w:rsidR="00575996" w:rsidRPr="00CB5499" w:rsidRDefault="00575996" w:rsidP="0057599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ADDITIONAL TIPS </w:t>
      </w:r>
      <w:r w:rsidR="00E6673D">
        <w:rPr>
          <w:rFonts w:ascii="Garamond" w:hAnsi="Garamond"/>
          <w:b/>
          <w:sz w:val="28"/>
          <w:szCs w:val="28"/>
        </w:rPr>
        <w:t>REGARDING CENSUS RECORDS</w:t>
      </w:r>
    </w:p>
    <w:p w:rsidR="00575996" w:rsidRPr="00FE2827" w:rsidRDefault="00E6673D" w:rsidP="00575996">
      <w:pPr>
        <w:numPr>
          <w:ilvl w:val="0"/>
          <w:numId w:val="37"/>
        </w:numPr>
        <w:rPr>
          <w:rFonts w:ascii="Garamond" w:hAnsi="Garamond" w:cs="Arial"/>
        </w:rPr>
      </w:pPr>
      <w:r>
        <w:rPr>
          <w:rFonts w:ascii="Garamond" w:hAnsi="Garamond"/>
        </w:rPr>
        <w:t xml:space="preserve">There are books available that explain in greater detail how to look up census records and how to use them.  One such book, </w:t>
      </w:r>
      <w:r w:rsidR="009823FE">
        <w:rPr>
          <w:rFonts w:ascii="Garamond" w:hAnsi="Garamond"/>
        </w:rPr>
        <w:t>published by the Census Bureau</w:t>
      </w:r>
      <w:r>
        <w:rPr>
          <w:rFonts w:ascii="Garamond" w:hAnsi="Garamond"/>
        </w:rPr>
        <w:t xml:space="preserve">, is entitled </w:t>
      </w:r>
      <w:r>
        <w:rPr>
          <w:rFonts w:ascii="Garamond" w:hAnsi="Garamond"/>
          <w:u w:val="single"/>
        </w:rPr>
        <w:t>Twenty Censuses: Population and Housing Questions</w:t>
      </w:r>
      <w:r w:rsidR="009823FE">
        <w:rPr>
          <w:rFonts w:ascii="Garamond" w:hAnsi="Garamond"/>
          <w:u w:val="single"/>
        </w:rPr>
        <w:t>, 1790-1980</w:t>
      </w:r>
      <w:r>
        <w:rPr>
          <w:rFonts w:ascii="Garamond" w:hAnsi="Garamond"/>
        </w:rPr>
        <w:t>.</w:t>
      </w:r>
    </w:p>
    <w:p w:rsidR="00FE2827" w:rsidRPr="00FE2827" w:rsidRDefault="00FE2827" w:rsidP="00575996">
      <w:pPr>
        <w:numPr>
          <w:ilvl w:val="0"/>
          <w:numId w:val="37"/>
        </w:numPr>
        <w:rPr>
          <w:rFonts w:ascii="Garamond" w:hAnsi="Garamond" w:cs="Arial"/>
        </w:rPr>
      </w:pPr>
      <w:r>
        <w:rPr>
          <w:rFonts w:ascii="Garamond" w:hAnsi="Garamond"/>
        </w:rPr>
        <w:t>Census records from 1790 until about 1840 list only the head of household and statistical information.  Beginning in 1850, records list everyone in the household.</w:t>
      </w:r>
    </w:p>
    <w:p w:rsidR="003518C4" w:rsidRPr="003518C4" w:rsidRDefault="00FE2827" w:rsidP="00502E50">
      <w:pPr>
        <w:numPr>
          <w:ilvl w:val="0"/>
          <w:numId w:val="37"/>
        </w:numPr>
        <w:rPr>
          <w:rFonts w:ascii="Garamond" w:hAnsi="Garamond" w:cs="Arial"/>
        </w:rPr>
      </w:pPr>
      <w:r>
        <w:rPr>
          <w:rFonts w:ascii="Garamond" w:hAnsi="Garamond"/>
        </w:rPr>
        <w:t xml:space="preserve">1890 census records are sparse, as a </w:t>
      </w:r>
      <w:r w:rsidR="009823FE">
        <w:rPr>
          <w:rFonts w:ascii="Garamond" w:hAnsi="Garamond"/>
        </w:rPr>
        <w:t xml:space="preserve">1921 fire in </w:t>
      </w:r>
      <w:smartTag w:uri="urn:schemas-microsoft-com:office:smarttags" w:element="place">
        <w:smartTag w:uri="urn:schemas-microsoft-com:office:smarttags" w:element="City">
          <w:r w:rsidR="009823FE">
            <w:rPr>
              <w:rFonts w:ascii="Garamond" w:hAnsi="Garamond"/>
            </w:rPr>
            <w:t>Washington</w:t>
          </w:r>
        </w:smartTag>
        <w:r w:rsidR="009823FE">
          <w:rPr>
            <w:rFonts w:ascii="Garamond" w:hAnsi="Garamond"/>
          </w:rPr>
          <w:t xml:space="preserve"> </w:t>
        </w:r>
        <w:smartTag w:uri="urn:schemas-microsoft-com:office:smarttags" w:element="State">
          <w:r w:rsidR="009823FE">
            <w:rPr>
              <w:rFonts w:ascii="Garamond" w:hAnsi="Garamond"/>
            </w:rPr>
            <w:t>D.C.</w:t>
          </w:r>
        </w:smartTag>
      </w:smartTag>
      <w:r w:rsidR="009823FE">
        <w:rPr>
          <w:rFonts w:ascii="Garamond" w:hAnsi="Garamond"/>
        </w:rPr>
        <w:t xml:space="preserve"> destroyed most of the records.</w:t>
      </w:r>
    </w:p>
    <w:p w:rsidR="00834EC3" w:rsidRDefault="00834EC3" w:rsidP="003518C4">
      <w:pPr>
        <w:spacing w:after="120"/>
        <w:rPr>
          <w:rFonts w:ascii="Garamond" w:hAnsi="Garamond"/>
          <w:sz w:val="20"/>
          <w:szCs w:val="20"/>
        </w:rPr>
      </w:pPr>
    </w:p>
    <w:p w:rsidR="0097028D" w:rsidRDefault="003518C4" w:rsidP="003518C4">
      <w:pPr>
        <w:spacing w:after="120"/>
        <w:rPr>
          <w:rFonts w:ascii="Garamond" w:hAnsi="Garamond"/>
          <w:sz w:val="20"/>
          <w:szCs w:val="20"/>
        </w:rPr>
      </w:pPr>
      <w:r w:rsidRPr="003518C4">
        <w:rPr>
          <w:rFonts w:ascii="Garamond" w:hAnsi="Garamond"/>
          <w:sz w:val="20"/>
          <w:szCs w:val="20"/>
        </w:rPr>
        <w:t xml:space="preserve">Prepared </w:t>
      </w:r>
      <w:r>
        <w:rPr>
          <w:rFonts w:ascii="Garamond" w:hAnsi="Garamond"/>
          <w:sz w:val="20"/>
          <w:szCs w:val="20"/>
        </w:rPr>
        <w:t xml:space="preserve">with assistance from </w:t>
      </w:r>
      <w:r w:rsidR="00834EC3">
        <w:rPr>
          <w:rFonts w:ascii="Garamond" w:hAnsi="Garamond"/>
          <w:sz w:val="20"/>
          <w:szCs w:val="20"/>
        </w:rPr>
        <w:t xml:space="preserve">Donaly Brice of </w:t>
      </w:r>
      <w:r>
        <w:rPr>
          <w:rFonts w:ascii="Garamond" w:hAnsi="Garamond"/>
          <w:sz w:val="20"/>
          <w:szCs w:val="20"/>
        </w:rPr>
        <w:t>the Texas State Library and Archives Commission.</w:t>
      </w:r>
    </w:p>
    <w:p w:rsidR="0097028D" w:rsidRPr="0097028D" w:rsidRDefault="0097028D" w:rsidP="0097028D">
      <w:pPr>
        <w:rPr>
          <w:rFonts w:ascii="Garamond" w:hAnsi="Garamond"/>
          <w:sz w:val="20"/>
          <w:szCs w:val="20"/>
        </w:rPr>
      </w:pPr>
    </w:p>
    <w:p w:rsidR="0097028D" w:rsidRDefault="0097028D" w:rsidP="0097028D">
      <w:pPr>
        <w:rPr>
          <w:rFonts w:ascii="Garamond" w:hAnsi="Garamond"/>
          <w:sz w:val="20"/>
          <w:szCs w:val="20"/>
        </w:rPr>
      </w:pPr>
    </w:p>
    <w:p w:rsidR="00C9057F" w:rsidRPr="0097028D" w:rsidRDefault="00317CDE" w:rsidP="0097028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216535</wp:posOffset>
                </wp:positionV>
                <wp:extent cx="2743200" cy="91440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28D" w:rsidRDefault="0097028D" w:rsidP="0097028D">
                            <w:pPr>
                              <w:rPr>
                                <w:sz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sz w:val="22"/>
                                  </w:rPr>
                                  <w:t>Texas</w:t>
                                </w:r>
                              </w:smartTag>
                            </w:smartTag>
                            <w:r>
                              <w:rPr>
                                <w:sz w:val="22"/>
                              </w:rPr>
                              <w:t xml:space="preserve"> Historical Commission</w:t>
                            </w:r>
                          </w:p>
                          <w:p w:rsidR="0097028D" w:rsidRDefault="0097028D" w:rsidP="0097028D">
                            <w:pPr>
                              <w:rPr>
                                <w:sz w:val="22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sz w:val="22"/>
                                </w:rPr>
                                <w:t>History</w:t>
                              </w:r>
                            </w:smartTag>
                            <w:r>
                              <w:rPr>
                                <w:sz w:val="22"/>
                              </w:rPr>
                              <w:t xml:space="preserve"> Programs Division</w:t>
                            </w:r>
                          </w:p>
                          <w:p w:rsidR="0097028D" w:rsidRDefault="0097028D" w:rsidP="0097028D">
                            <w:pPr>
                              <w:rPr>
                                <w:sz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sz w:val="22"/>
                                  </w:rPr>
                                  <w:t>P.O. Box 12276</w:t>
                                </w:r>
                              </w:smartTag>
                              <w:r>
                                <w:rPr>
                                  <w:sz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>
                                  <w:rPr>
                                    <w:sz w:val="22"/>
                                  </w:rPr>
                                  <w:t>Austin</w:t>
                                </w:r>
                              </w:smartTag>
                              <w:r>
                                <w:rPr>
                                  <w:sz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sz w:val="22"/>
                                  </w:rPr>
                                  <w:t>TX</w:t>
                                </w:r>
                              </w:smartTag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22"/>
                                  </w:rPr>
                                  <w:t>78711-2276</w:t>
                                </w:r>
                              </w:smartTag>
                            </w:smartTag>
                          </w:p>
                          <w:p w:rsidR="0097028D" w:rsidRDefault="0097028D" w:rsidP="0097028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Phone 512/463-5853</w:t>
                            </w:r>
                          </w:p>
                          <w:p w:rsidR="0097028D" w:rsidRDefault="0097028D" w:rsidP="0097028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history@thc.</w:t>
                            </w:r>
                            <w:r w:rsidR="009B11CA">
                              <w:rPr>
                                <w:sz w:val="22"/>
                              </w:rPr>
                              <w:t>texas.gov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36pt;margin-top:17.05pt;width:3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FXfgIAABA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" stroked="f">
                <v:textbox>
                  <w:txbxContent>
                    <w:p w:rsidR="0097028D" w:rsidRDefault="0097028D" w:rsidP="0097028D">
                      <w:pPr>
                        <w:rPr>
                          <w:sz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sz w:val="22"/>
                            </w:rPr>
                            <w:t>Texas</w:t>
                          </w:r>
                        </w:smartTag>
                      </w:smartTag>
                      <w:r>
                        <w:rPr>
                          <w:sz w:val="22"/>
                        </w:rPr>
                        <w:t xml:space="preserve"> Historical Commission</w:t>
                      </w:r>
                    </w:p>
                    <w:p w:rsidR="0097028D" w:rsidRDefault="0097028D" w:rsidP="0097028D">
                      <w:pPr>
                        <w:rPr>
                          <w:sz w:val="22"/>
                        </w:rPr>
                      </w:pPr>
                      <w:smartTag w:uri="urn:schemas-microsoft-com:office:smarttags" w:element="PersonName">
                        <w:r>
                          <w:rPr>
                            <w:sz w:val="22"/>
                          </w:rPr>
                          <w:t>History</w:t>
                        </w:r>
                      </w:smartTag>
                      <w:r>
                        <w:rPr>
                          <w:sz w:val="22"/>
                        </w:rPr>
                        <w:t xml:space="preserve"> Programs Division</w:t>
                      </w:r>
                    </w:p>
                    <w:p w:rsidR="0097028D" w:rsidRDefault="0097028D" w:rsidP="0097028D">
                      <w:pPr>
                        <w:rPr>
                          <w:sz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sz w:val="22"/>
                            </w:rPr>
                            <w:t>P.O. Box 12276</w:t>
                          </w:r>
                        </w:smartTag>
                        <w:r>
                          <w:rPr>
                            <w:sz w:val="22"/>
                          </w:rPr>
                          <w:t xml:space="preserve">, </w:t>
                        </w:r>
                        <w:smartTag w:uri="urn:schemas-microsoft-com:office:smarttags" w:element="City">
                          <w:r>
                            <w:rPr>
                              <w:sz w:val="22"/>
                            </w:rPr>
                            <w:t>Austin</w:t>
                          </w:r>
                        </w:smartTag>
                        <w:r>
                          <w:rPr>
                            <w:sz w:val="22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sz w:val="22"/>
                            </w:rPr>
                            <w:t>TX</w:t>
                          </w:r>
                        </w:smartTag>
                        <w:r>
                          <w:rPr>
                            <w:sz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sz w:val="22"/>
                            </w:rPr>
                            <w:t>78711-2276</w:t>
                          </w:r>
                        </w:smartTag>
                      </w:smartTag>
                    </w:p>
                    <w:p w:rsidR="0097028D" w:rsidRDefault="0097028D" w:rsidP="0097028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Phone 512/463-5853</w:t>
                      </w:r>
                    </w:p>
                    <w:p w:rsidR="0097028D" w:rsidRDefault="0097028D" w:rsidP="0097028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history@thc.</w:t>
                      </w:r>
                      <w:r w:rsidR="009B11CA">
                        <w:rPr>
                          <w:sz w:val="22"/>
                        </w:rPr>
                        <w:t>texas.gov</w:t>
                      </w:r>
                    </w:p>
                  </w:txbxContent>
                </v:textbox>
              </v:shape>
            </w:pict>
          </mc:Fallback>
        </mc:AlternateContent>
      </w:r>
      <w:r w:rsidR="0097028D">
        <w:rPr>
          <w:rFonts w:ascii="Garamond" w:hAnsi="Garamond"/>
          <w:sz w:val="20"/>
          <w:szCs w:val="20"/>
        </w:rPr>
        <w:tab/>
      </w:r>
      <w:r w:rsidR="0097028D">
        <w:rPr>
          <w:rFonts w:ascii="Garamond" w:hAnsi="Garamond"/>
          <w:sz w:val="20"/>
          <w:szCs w:val="20"/>
        </w:rPr>
        <w:tab/>
      </w:r>
      <w:r w:rsidR="0097028D">
        <w:rPr>
          <w:rFonts w:ascii="Garamond" w:hAnsi="Garamond"/>
          <w:sz w:val="20"/>
          <w:szCs w:val="20"/>
        </w:rPr>
        <w:tab/>
      </w:r>
      <w:r w:rsidR="0097028D">
        <w:rPr>
          <w:rFonts w:ascii="Garamond" w:hAnsi="Garamond"/>
          <w:sz w:val="20"/>
          <w:szCs w:val="20"/>
        </w:rPr>
        <w:tab/>
      </w:r>
      <w:r w:rsidR="0097028D">
        <w:rPr>
          <w:rFonts w:ascii="Garamond" w:hAnsi="Garamond"/>
          <w:sz w:val="20"/>
          <w:szCs w:val="20"/>
        </w:rPr>
        <w:tab/>
      </w:r>
      <w:r w:rsidR="0097028D">
        <w:rPr>
          <w:rFonts w:ascii="Garamond" w:hAnsi="Garamond"/>
          <w:sz w:val="20"/>
          <w:szCs w:val="20"/>
        </w:rPr>
        <w:tab/>
      </w:r>
      <w:r w:rsidR="0097028D">
        <w:rPr>
          <w:rFonts w:ascii="Garamond" w:hAnsi="Garamond"/>
          <w:sz w:val="20"/>
          <w:szCs w:val="20"/>
        </w:rPr>
        <w:tab/>
      </w:r>
      <w:r w:rsidRPr="00897E94">
        <w:rPr>
          <w:noProof/>
        </w:rPr>
        <w:drawing>
          <wp:inline distT="0" distB="0" distL="0" distR="0">
            <wp:extent cx="2743200" cy="1038225"/>
            <wp:effectExtent l="0" t="0" r="0" b="0"/>
            <wp:docPr id="2" name="Picture 2" descr="th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c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-126365</wp:posOffset>
                </wp:positionV>
                <wp:extent cx="6972300" cy="0"/>
                <wp:effectExtent l="19050" t="19050" r="1905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B2A74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9.95pt" to="7in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aWEQIAACoEAAAOAAAAZHJzL2Uyb0RvYy54bWysU8GO2jAQvVfqP1i+QxJIWY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" strokeweight="3pt"/>
            </w:pict>
          </mc:Fallback>
        </mc:AlternateContent>
      </w:r>
    </w:p>
    <w:sectPr w:rsidR="00C9057F" w:rsidRPr="0097028D" w:rsidSect="00CB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22D4"/>
    <w:multiLevelType w:val="multilevel"/>
    <w:tmpl w:val="DAF80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D3D0A"/>
    <w:multiLevelType w:val="hybridMultilevel"/>
    <w:tmpl w:val="3F9A7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E4F2C"/>
    <w:multiLevelType w:val="hybridMultilevel"/>
    <w:tmpl w:val="094886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2C7887"/>
    <w:multiLevelType w:val="hybridMultilevel"/>
    <w:tmpl w:val="89365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701E62"/>
    <w:multiLevelType w:val="hybridMultilevel"/>
    <w:tmpl w:val="BB1223FE"/>
    <w:lvl w:ilvl="0" w:tplc="4D7CF6A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EE1CF6"/>
    <w:multiLevelType w:val="multilevel"/>
    <w:tmpl w:val="D806E9E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A6CC4"/>
    <w:multiLevelType w:val="multilevel"/>
    <w:tmpl w:val="A1826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622F74"/>
    <w:multiLevelType w:val="multilevel"/>
    <w:tmpl w:val="F57E6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9626A"/>
    <w:multiLevelType w:val="hybridMultilevel"/>
    <w:tmpl w:val="A148C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E72C8"/>
    <w:multiLevelType w:val="hybridMultilevel"/>
    <w:tmpl w:val="F9DE7A2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C92A19"/>
    <w:multiLevelType w:val="multilevel"/>
    <w:tmpl w:val="5E903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981E40"/>
    <w:multiLevelType w:val="hybridMultilevel"/>
    <w:tmpl w:val="D32C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62C87"/>
    <w:multiLevelType w:val="hybridMultilevel"/>
    <w:tmpl w:val="BF965B8C"/>
    <w:lvl w:ilvl="0" w:tplc="9AB0E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27984"/>
    <w:multiLevelType w:val="hybridMultilevel"/>
    <w:tmpl w:val="1EE81D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8A0BCE"/>
    <w:multiLevelType w:val="hybridMultilevel"/>
    <w:tmpl w:val="2BD263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B476E3"/>
    <w:multiLevelType w:val="hybridMultilevel"/>
    <w:tmpl w:val="1D98A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06B2BC">
      <w:start w:val="1"/>
      <w:numFmt w:val="bullet"/>
      <w:lvlText w:val="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756ABF"/>
    <w:multiLevelType w:val="hybridMultilevel"/>
    <w:tmpl w:val="DAF800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795FCE"/>
    <w:multiLevelType w:val="hybridMultilevel"/>
    <w:tmpl w:val="366C39E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E5D7E"/>
    <w:multiLevelType w:val="hybridMultilevel"/>
    <w:tmpl w:val="D806E9EA"/>
    <w:lvl w:ilvl="0" w:tplc="F1668E3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16E9A"/>
    <w:multiLevelType w:val="multilevel"/>
    <w:tmpl w:val="1EE81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02181B"/>
    <w:multiLevelType w:val="hybridMultilevel"/>
    <w:tmpl w:val="FA8C57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147F56"/>
    <w:multiLevelType w:val="hybridMultilevel"/>
    <w:tmpl w:val="20107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1E0C30"/>
    <w:multiLevelType w:val="multilevel"/>
    <w:tmpl w:val="025AA9F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31DA9"/>
    <w:multiLevelType w:val="multilevel"/>
    <w:tmpl w:val="95C08D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0226E"/>
    <w:multiLevelType w:val="hybridMultilevel"/>
    <w:tmpl w:val="92F68A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B010A0"/>
    <w:multiLevelType w:val="hybridMultilevel"/>
    <w:tmpl w:val="CD8E66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C841F6"/>
    <w:multiLevelType w:val="hybridMultilevel"/>
    <w:tmpl w:val="70640E7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B4010D"/>
    <w:multiLevelType w:val="hybridMultilevel"/>
    <w:tmpl w:val="2258E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0F29FA"/>
    <w:multiLevelType w:val="hybridMultilevel"/>
    <w:tmpl w:val="513A7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64931"/>
    <w:multiLevelType w:val="hybridMultilevel"/>
    <w:tmpl w:val="5E903A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796561"/>
    <w:multiLevelType w:val="multilevel"/>
    <w:tmpl w:val="7A629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8A33A9"/>
    <w:multiLevelType w:val="hybridMultilevel"/>
    <w:tmpl w:val="189215E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7E06A8"/>
    <w:multiLevelType w:val="hybridMultilevel"/>
    <w:tmpl w:val="025AA9F4"/>
    <w:lvl w:ilvl="0" w:tplc="F1668E3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96908"/>
    <w:multiLevelType w:val="hybridMultilevel"/>
    <w:tmpl w:val="1D98A0F0"/>
    <w:lvl w:ilvl="0" w:tplc="3DA2BD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106B2BC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A24D5"/>
    <w:multiLevelType w:val="hybridMultilevel"/>
    <w:tmpl w:val="66705F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D97BD5"/>
    <w:multiLevelType w:val="hybridMultilevel"/>
    <w:tmpl w:val="5C1C13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FD2EF9"/>
    <w:multiLevelType w:val="hybridMultilevel"/>
    <w:tmpl w:val="A18268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1D75DC"/>
    <w:multiLevelType w:val="hybridMultilevel"/>
    <w:tmpl w:val="A1941B8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2C50D5"/>
    <w:multiLevelType w:val="multilevel"/>
    <w:tmpl w:val="FAB48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D403DF"/>
    <w:multiLevelType w:val="multilevel"/>
    <w:tmpl w:val="2BD26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3E0D00"/>
    <w:multiLevelType w:val="hybridMultilevel"/>
    <w:tmpl w:val="FAB48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C5056E"/>
    <w:multiLevelType w:val="multilevel"/>
    <w:tmpl w:val="513A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670C6"/>
    <w:multiLevelType w:val="hybridMultilevel"/>
    <w:tmpl w:val="45A2D4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B1D08"/>
    <w:multiLevelType w:val="multilevel"/>
    <w:tmpl w:val="09488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4"/>
  </w:num>
  <w:num w:numId="4">
    <w:abstractNumId w:val="36"/>
  </w:num>
  <w:num w:numId="5">
    <w:abstractNumId w:val="4"/>
  </w:num>
  <w:num w:numId="6">
    <w:abstractNumId w:val="27"/>
  </w:num>
  <w:num w:numId="7">
    <w:abstractNumId w:val="33"/>
  </w:num>
  <w:num w:numId="8">
    <w:abstractNumId w:val="15"/>
  </w:num>
  <w:num w:numId="9">
    <w:abstractNumId w:val="13"/>
  </w:num>
  <w:num w:numId="10">
    <w:abstractNumId w:val="29"/>
  </w:num>
  <w:num w:numId="11">
    <w:abstractNumId w:val="2"/>
  </w:num>
  <w:num w:numId="12">
    <w:abstractNumId w:val="8"/>
  </w:num>
  <w:num w:numId="13">
    <w:abstractNumId w:val="23"/>
  </w:num>
  <w:num w:numId="14">
    <w:abstractNumId w:val="41"/>
  </w:num>
  <w:num w:numId="15">
    <w:abstractNumId w:val="37"/>
  </w:num>
  <w:num w:numId="16">
    <w:abstractNumId w:val="0"/>
  </w:num>
  <w:num w:numId="17">
    <w:abstractNumId w:val="25"/>
  </w:num>
  <w:num w:numId="18">
    <w:abstractNumId w:val="39"/>
  </w:num>
  <w:num w:numId="19">
    <w:abstractNumId w:val="9"/>
  </w:num>
  <w:num w:numId="20">
    <w:abstractNumId w:val="6"/>
  </w:num>
  <w:num w:numId="21">
    <w:abstractNumId w:val="34"/>
  </w:num>
  <w:num w:numId="22">
    <w:abstractNumId w:val="10"/>
  </w:num>
  <w:num w:numId="23">
    <w:abstractNumId w:val="20"/>
  </w:num>
  <w:num w:numId="24">
    <w:abstractNumId w:val="43"/>
  </w:num>
  <w:num w:numId="25">
    <w:abstractNumId w:val="31"/>
  </w:num>
  <w:num w:numId="26">
    <w:abstractNumId w:val="26"/>
  </w:num>
  <w:num w:numId="27">
    <w:abstractNumId w:val="19"/>
  </w:num>
  <w:num w:numId="28">
    <w:abstractNumId w:val="35"/>
  </w:num>
  <w:num w:numId="29">
    <w:abstractNumId w:val="7"/>
  </w:num>
  <w:num w:numId="30">
    <w:abstractNumId w:val="30"/>
  </w:num>
  <w:num w:numId="31">
    <w:abstractNumId w:val="40"/>
  </w:num>
  <w:num w:numId="32">
    <w:abstractNumId w:val="1"/>
  </w:num>
  <w:num w:numId="33">
    <w:abstractNumId w:val="38"/>
  </w:num>
  <w:num w:numId="34">
    <w:abstractNumId w:val="32"/>
  </w:num>
  <w:num w:numId="35">
    <w:abstractNumId w:val="22"/>
  </w:num>
  <w:num w:numId="36">
    <w:abstractNumId w:val="17"/>
  </w:num>
  <w:num w:numId="37">
    <w:abstractNumId w:val="42"/>
  </w:num>
  <w:num w:numId="38">
    <w:abstractNumId w:val="21"/>
  </w:num>
  <w:num w:numId="39">
    <w:abstractNumId w:val="18"/>
  </w:num>
  <w:num w:numId="40">
    <w:abstractNumId w:val="5"/>
  </w:num>
  <w:num w:numId="41">
    <w:abstractNumId w:val="24"/>
  </w:num>
  <w:num w:numId="42">
    <w:abstractNumId w:val="12"/>
  </w:num>
  <w:num w:numId="43">
    <w:abstractNumId w:val="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60Ws4h90fO4SPerSgEXqNmu/S7+YNd7QwG8Dq6D1bSjnN4n9ZiOjCkzjCet6S3QzX+vCSM2373PQy3dN369QQ==" w:salt="h3U3JUHIAbi7u1Vx3wpkn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50"/>
    <w:rsid w:val="000D53DB"/>
    <w:rsid w:val="001116F7"/>
    <w:rsid w:val="00121CD6"/>
    <w:rsid w:val="00175C5B"/>
    <w:rsid w:val="00176981"/>
    <w:rsid w:val="00206DC3"/>
    <w:rsid w:val="00222A35"/>
    <w:rsid w:val="002338A6"/>
    <w:rsid w:val="0024082F"/>
    <w:rsid w:val="0029117F"/>
    <w:rsid w:val="002B4589"/>
    <w:rsid w:val="002D5B4D"/>
    <w:rsid w:val="002E3172"/>
    <w:rsid w:val="002E3A41"/>
    <w:rsid w:val="00317CDE"/>
    <w:rsid w:val="003518C4"/>
    <w:rsid w:val="00363C06"/>
    <w:rsid w:val="003964F2"/>
    <w:rsid w:val="00396B86"/>
    <w:rsid w:val="003A5C55"/>
    <w:rsid w:val="003B6544"/>
    <w:rsid w:val="003D1665"/>
    <w:rsid w:val="004060BA"/>
    <w:rsid w:val="00433823"/>
    <w:rsid w:val="004B3C1C"/>
    <w:rsid w:val="004F676A"/>
    <w:rsid w:val="0050210D"/>
    <w:rsid w:val="00502E50"/>
    <w:rsid w:val="00507896"/>
    <w:rsid w:val="00532046"/>
    <w:rsid w:val="00535561"/>
    <w:rsid w:val="00555B2C"/>
    <w:rsid w:val="00575996"/>
    <w:rsid w:val="00591B4A"/>
    <w:rsid w:val="005947B3"/>
    <w:rsid w:val="00596F5A"/>
    <w:rsid w:val="00606069"/>
    <w:rsid w:val="00652C50"/>
    <w:rsid w:val="00664475"/>
    <w:rsid w:val="007E6587"/>
    <w:rsid w:val="00834EC3"/>
    <w:rsid w:val="00897D85"/>
    <w:rsid w:val="008D66FE"/>
    <w:rsid w:val="008E2179"/>
    <w:rsid w:val="00962AB3"/>
    <w:rsid w:val="0097028D"/>
    <w:rsid w:val="009823FE"/>
    <w:rsid w:val="009B11CA"/>
    <w:rsid w:val="009B45AA"/>
    <w:rsid w:val="009F1ABB"/>
    <w:rsid w:val="00A17F06"/>
    <w:rsid w:val="00A26243"/>
    <w:rsid w:val="00A56A53"/>
    <w:rsid w:val="00A65FAD"/>
    <w:rsid w:val="00A84455"/>
    <w:rsid w:val="00A85DCB"/>
    <w:rsid w:val="00AE3C82"/>
    <w:rsid w:val="00AE6402"/>
    <w:rsid w:val="00AF4C27"/>
    <w:rsid w:val="00B23CA9"/>
    <w:rsid w:val="00B407C5"/>
    <w:rsid w:val="00BB1190"/>
    <w:rsid w:val="00BB3BBF"/>
    <w:rsid w:val="00BD2FDF"/>
    <w:rsid w:val="00BF1116"/>
    <w:rsid w:val="00C04898"/>
    <w:rsid w:val="00C379F8"/>
    <w:rsid w:val="00C45399"/>
    <w:rsid w:val="00C837C1"/>
    <w:rsid w:val="00C9057F"/>
    <w:rsid w:val="00C95DFD"/>
    <w:rsid w:val="00CA7AD5"/>
    <w:rsid w:val="00CB5499"/>
    <w:rsid w:val="00CE0B8F"/>
    <w:rsid w:val="00D24358"/>
    <w:rsid w:val="00D36611"/>
    <w:rsid w:val="00D525CE"/>
    <w:rsid w:val="00D57911"/>
    <w:rsid w:val="00D6152B"/>
    <w:rsid w:val="00D6575A"/>
    <w:rsid w:val="00E0213C"/>
    <w:rsid w:val="00E35029"/>
    <w:rsid w:val="00E6030E"/>
    <w:rsid w:val="00E6673D"/>
    <w:rsid w:val="00EC7512"/>
    <w:rsid w:val="00ED31DD"/>
    <w:rsid w:val="00F34726"/>
    <w:rsid w:val="00F71E0A"/>
    <w:rsid w:val="00FA417A"/>
    <w:rsid w:val="00F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5C9AC9-E5BD-4299-A1A1-D09DD97B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A7AD5"/>
    <w:pPr>
      <w:keepNext/>
      <w:spacing w:before="120"/>
      <w:outlineLvl w:val="2"/>
    </w:pPr>
    <w:rPr>
      <w:rFonts w:ascii="Helvetica-Narrow" w:hAnsi="Helvetica-Narrow"/>
      <w:b/>
      <w:w w:val="80"/>
      <w:sz w:val="22"/>
    </w:rPr>
  </w:style>
  <w:style w:type="paragraph" w:styleId="Heading4">
    <w:name w:val="heading 4"/>
    <w:basedOn w:val="Normal"/>
    <w:next w:val="Normal"/>
    <w:qFormat/>
    <w:rsid w:val="00CA7A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CA7AD5"/>
    <w:rPr>
      <w:sz w:val="22"/>
    </w:rPr>
  </w:style>
  <w:style w:type="paragraph" w:styleId="BodyTextIndent">
    <w:name w:val="Body Text Indent"/>
    <w:basedOn w:val="Normal"/>
    <w:rsid w:val="00CA7AD5"/>
    <w:pPr>
      <w:spacing w:after="120"/>
      <w:ind w:left="360"/>
    </w:pPr>
  </w:style>
  <w:style w:type="character" w:styleId="Hyperlink">
    <w:name w:val="Hyperlink"/>
    <w:rsid w:val="00CA7AD5"/>
    <w:rPr>
      <w:color w:val="0000FF"/>
      <w:u w:val="single"/>
    </w:rPr>
  </w:style>
  <w:style w:type="paragraph" w:styleId="Header">
    <w:name w:val="header"/>
    <w:basedOn w:val="Normal"/>
    <w:rsid w:val="00E350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502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206DC3"/>
    <w:rPr>
      <w:sz w:val="22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Texas Historical Commission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lindah</dc:creator>
  <cp:keywords/>
  <dc:description/>
  <cp:lastModifiedBy>Lynnette Cen</cp:lastModifiedBy>
  <cp:revision>2</cp:revision>
  <cp:lastPrinted>2006-08-07T18:01:00Z</cp:lastPrinted>
  <dcterms:created xsi:type="dcterms:W3CDTF">2018-08-28T21:54:00Z</dcterms:created>
  <dcterms:modified xsi:type="dcterms:W3CDTF">2018-08-28T21:54:00Z</dcterms:modified>
</cp:coreProperties>
</file>